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AD5" w:rsidRDefault="001E7AD5" w:rsidP="00881BCC">
      <w:pPr>
        <w:spacing w:after="0" w:line="480" w:lineRule="auto"/>
        <w:jc w:val="center"/>
        <w:rPr>
          <w:b/>
        </w:rPr>
      </w:pPr>
    </w:p>
    <w:p w:rsidR="001E7AD5" w:rsidRDefault="001E7AD5" w:rsidP="00881BCC">
      <w:pPr>
        <w:spacing w:after="0" w:line="480" w:lineRule="auto"/>
        <w:jc w:val="center"/>
        <w:rPr>
          <w:b/>
        </w:rPr>
      </w:pPr>
    </w:p>
    <w:p w:rsidR="001E7AD5" w:rsidRDefault="001E7AD5" w:rsidP="00881BCC">
      <w:pPr>
        <w:spacing w:after="0" w:line="480" w:lineRule="auto"/>
        <w:jc w:val="center"/>
        <w:rPr>
          <w:b/>
        </w:rPr>
      </w:pPr>
    </w:p>
    <w:p w:rsidR="001E7AD5" w:rsidRDefault="001E7AD5" w:rsidP="00881BCC">
      <w:pPr>
        <w:spacing w:after="0" w:line="480" w:lineRule="auto"/>
        <w:jc w:val="center"/>
        <w:rPr>
          <w:b/>
        </w:rPr>
      </w:pPr>
    </w:p>
    <w:p w:rsidR="001E7AD5" w:rsidRDefault="001E7AD5" w:rsidP="00881BCC">
      <w:pPr>
        <w:spacing w:after="0" w:line="480" w:lineRule="auto"/>
        <w:jc w:val="center"/>
        <w:rPr>
          <w:b/>
        </w:rPr>
      </w:pPr>
    </w:p>
    <w:p w:rsidR="001E7AD5" w:rsidRDefault="001E7AD5" w:rsidP="00881BCC">
      <w:pPr>
        <w:spacing w:after="0" w:line="480" w:lineRule="auto"/>
        <w:jc w:val="center"/>
        <w:rPr>
          <w:b/>
        </w:rPr>
      </w:pPr>
    </w:p>
    <w:p w:rsidR="002C3174" w:rsidRPr="00881BCC" w:rsidRDefault="00D13133" w:rsidP="00881BCC">
      <w:pPr>
        <w:spacing w:after="0" w:line="480" w:lineRule="auto"/>
        <w:jc w:val="center"/>
        <w:rPr>
          <w:b/>
        </w:rPr>
      </w:pPr>
      <w:r w:rsidRPr="00881BCC">
        <w:rPr>
          <w:b/>
        </w:rPr>
        <w:t xml:space="preserve">Export Supply Chain </w:t>
      </w:r>
      <w:r w:rsidR="00881BCC" w:rsidRPr="00881BCC">
        <w:rPr>
          <w:b/>
        </w:rPr>
        <w:t>and</w:t>
      </w:r>
      <w:r w:rsidRPr="00881BCC">
        <w:rPr>
          <w:b/>
        </w:rPr>
        <w:t xml:space="preserve"> Coronavirus Adaptation</w:t>
      </w:r>
    </w:p>
    <w:p w:rsidR="00881BCC" w:rsidRDefault="00881BCC" w:rsidP="00881BCC">
      <w:pPr>
        <w:spacing w:after="0" w:line="480" w:lineRule="auto"/>
        <w:jc w:val="center"/>
      </w:pPr>
    </w:p>
    <w:p w:rsidR="00881BCC" w:rsidRDefault="00881BCC" w:rsidP="00881BCC">
      <w:pPr>
        <w:spacing w:after="0" w:line="480" w:lineRule="auto"/>
        <w:jc w:val="center"/>
      </w:pPr>
    </w:p>
    <w:p w:rsidR="00881BCC" w:rsidRDefault="00881BCC" w:rsidP="00881BCC">
      <w:pPr>
        <w:spacing w:after="0" w:line="480" w:lineRule="auto"/>
        <w:jc w:val="center"/>
      </w:pPr>
    </w:p>
    <w:p w:rsidR="002C3174" w:rsidRDefault="00D13133" w:rsidP="00881BCC">
      <w:pPr>
        <w:spacing w:after="0" w:line="480" w:lineRule="auto"/>
        <w:jc w:val="center"/>
      </w:pPr>
      <w:r>
        <w:t>Name</w:t>
      </w:r>
    </w:p>
    <w:p w:rsidR="002C3174" w:rsidRDefault="00D13133" w:rsidP="00881BCC">
      <w:pPr>
        <w:spacing w:after="0" w:line="480" w:lineRule="auto"/>
        <w:jc w:val="center"/>
      </w:pPr>
      <w:r>
        <w:t>Institution</w:t>
      </w:r>
    </w:p>
    <w:p w:rsidR="002C3174" w:rsidRDefault="00D13133" w:rsidP="00881BCC">
      <w:pPr>
        <w:spacing w:after="0" w:line="480" w:lineRule="auto"/>
        <w:jc w:val="center"/>
      </w:pPr>
      <w:r>
        <w:t>Professor</w:t>
      </w:r>
    </w:p>
    <w:p w:rsidR="002C3174" w:rsidRDefault="00D13133" w:rsidP="00881BCC">
      <w:pPr>
        <w:spacing w:after="0" w:line="480" w:lineRule="auto"/>
        <w:jc w:val="center"/>
      </w:pPr>
      <w:r>
        <w:t>Date</w:t>
      </w:r>
    </w:p>
    <w:p w:rsidR="002C3174" w:rsidRDefault="002C3174">
      <w:pPr>
        <w:spacing w:after="0" w:line="480" w:lineRule="auto"/>
        <w:ind w:firstLine="720"/>
        <w:jc w:val="center"/>
      </w:pPr>
    </w:p>
    <w:p w:rsidR="002C3174" w:rsidRDefault="002C3174">
      <w:pPr>
        <w:spacing w:after="0" w:line="480" w:lineRule="auto"/>
        <w:ind w:firstLine="720"/>
        <w:jc w:val="center"/>
      </w:pPr>
    </w:p>
    <w:p w:rsidR="002C3174" w:rsidRDefault="002C3174">
      <w:pPr>
        <w:spacing w:after="0" w:line="480" w:lineRule="auto"/>
        <w:ind w:firstLine="720"/>
      </w:pPr>
    </w:p>
    <w:p w:rsidR="002C3174" w:rsidRDefault="002C3174">
      <w:pPr>
        <w:spacing w:after="0" w:line="480" w:lineRule="auto"/>
        <w:ind w:firstLine="720"/>
      </w:pPr>
    </w:p>
    <w:p w:rsidR="002C3174" w:rsidRDefault="002C3174">
      <w:pPr>
        <w:spacing w:after="0" w:line="480" w:lineRule="auto"/>
        <w:ind w:firstLine="720"/>
      </w:pPr>
    </w:p>
    <w:p w:rsidR="002C3174" w:rsidRDefault="002C3174">
      <w:pPr>
        <w:spacing w:after="0" w:line="480" w:lineRule="auto"/>
        <w:ind w:firstLine="720"/>
      </w:pPr>
    </w:p>
    <w:p w:rsidR="001E7AD5" w:rsidRDefault="001E7AD5">
      <w:pPr>
        <w:spacing w:after="0" w:line="480" w:lineRule="auto"/>
        <w:ind w:firstLine="720"/>
        <w:jc w:val="center"/>
      </w:pPr>
    </w:p>
    <w:p w:rsidR="001E7AD5" w:rsidRDefault="001E7AD5">
      <w:pPr>
        <w:spacing w:after="0" w:line="480" w:lineRule="auto"/>
        <w:ind w:firstLine="720"/>
        <w:jc w:val="center"/>
      </w:pPr>
      <w:bookmarkStart w:id="0" w:name="_GoBack"/>
      <w:bookmarkEnd w:id="0"/>
    </w:p>
    <w:p w:rsidR="001E7AD5" w:rsidRDefault="001E7AD5">
      <w:pPr>
        <w:spacing w:after="0" w:line="480" w:lineRule="auto"/>
        <w:ind w:firstLine="720"/>
        <w:jc w:val="center"/>
      </w:pPr>
    </w:p>
    <w:p w:rsidR="002C3174" w:rsidRPr="001E7AD5" w:rsidRDefault="00D13133" w:rsidP="001E7AD5">
      <w:pPr>
        <w:spacing w:after="0" w:line="480" w:lineRule="auto"/>
        <w:ind w:firstLine="720"/>
        <w:jc w:val="center"/>
        <w:rPr>
          <w:b/>
        </w:rPr>
      </w:pPr>
      <w:r w:rsidRPr="001E7AD5">
        <w:rPr>
          <w:b/>
        </w:rPr>
        <w:lastRenderedPageBreak/>
        <w:t xml:space="preserve">Export Supply Chain </w:t>
      </w:r>
      <w:r w:rsidR="001E7AD5" w:rsidRPr="001E7AD5">
        <w:rPr>
          <w:b/>
        </w:rPr>
        <w:t>and</w:t>
      </w:r>
      <w:r w:rsidRPr="001E7AD5">
        <w:rPr>
          <w:b/>
        </w:rPr>
        <w:t xml:space="preserve"> Coronavirus Adaptation</w:t>
      </w:r>
    </w:p>
    <w:p w:rsidR="002C3174" w:rsidRDefault="00D13133" w:rsidP="001E7AD5">
      <w:pPr>
        <w:spacing w:after="0" w:line="480" w:lineRule="auto"/>
        <w:ind w:left="720" w:hanging="720"/>
        <w:jc w:val="center"/>
        <w:rPr>
          <w:b/>
        </w:rPr>
      </w:pPr>
      <w:r>
        <w:rPr>
          <w:b/>
        </w:rPr>
        <w:t xml:space="preserve">Project Background </w:t>
      </w:r>
      <w:r w:rsidR="001E7AD5">
        <w:rPr>
          <w:b/>
        </w:rPr>
        <w:t>and</w:t>
      </w:r>
      <w:r>
        <w:rPr>
          <w:b/>
        </w:rPr>
        <w:t xml:space="preserve"> Scope Overview</w:t>
      </w:r>
    </w:p>
    <w:p w:rsidR="002C3174" w:rsidRDefault="00D13133">
      <w:pPr>
        <w:spacing w:after="0" w:line="480" w:lineRule="auto"/>
        <w:ind w:firstLine="720"/>
        <w:rPr>
          <w:b/>
        </w:rPr>
      </w:pPr>
      <w:r>
        <w:t>Following the recent outbreak of coronavirus</w:t>
      </w:r>
      <w:r>
        <w:t xml:space="preserve"> in china, countries have been cautious about travels to china and other parts of the world that have been affected by the virus outbreak. This condition is affecting the business environment as well as the Chinese markets are quite unsafe</w:t>
      </w:r>
      <w:r>
        <w:t>,</w:t>
      </w:r>
      <w:r>
        <w:t xml:space="preserve"> and their deman</w:t>
      </w:r>
      <w:r>
        <w:t>d for certain goods is continually decreasing as they battle the viral outbreak. AFI</w:t>
      </w:r>
      <w:r>
        <w:t>,</w:t>
      </w:r>
      <w:r>
        <w:t xml:space="preserve"> as one of the companies with its largest export market in china, japan</w:t>
      </w:r>
      <w:r>
        <w:t>,</w:t>
      </w:r>
      <w:r>
        <w:t xml:space="preserve"> and South Korea, has to identify different lucrative markets to export its forestry products. Cons</w:t>
      </w:r>
      <w:r>
        <w:t xml:space="preserve">idering that AFI wants to reconsider the production of softwood versus hardwood, new markets to find would be Europe and North America.  </w:t>
      </w:r>
    </w:p>
    <w:p w:rsidR="002C3174" w:rsidRDefault="00D13133">
      <w:pPr>
        <w:spacing w:after="0" w:line="480" w:lineRule="auto"/>
        <w:ind w:left="720" w:hanging="720"/>
        <w:jc w:val="center"/>
        <w:rPr>
          <w:b/>
        </w:rPr>
      </w:pPr>
      <w:r>
        <w:rPr>
          <w:b/>
        </w:rPr>
        <w:t>Business Case</w:t>
      </w:r>
    </w:p>
    <w:p w:rsidR="002C3174" w:rsidRDefault="00D13133">
      <w:pPr>
        <w:spacing w:after="0" w:line="480" w:lineRule="auto"/>
        <w:ind w:firstLine="720"/>
      </w:pPr>
      <w:r>
        <w:t>AFI is an Australian company with an export business tied to Asian markets, namely China, Japan</w:t>
      </w:r>
      <w:r>
        <w:t>,</w:t>
      </w:r>
      <w:r>
        <w:t xml:space="preserve"> and Sou</w:t>
      </w:r>
      <w:r>
        <w:t>th Korea. These markets have been increasingly crucial to AFI and are generally seen to be a lucrative and growing market for their products. As with any international business and supply chain</w:t>
      </w:r>
      <w:r>
        <w:t>,</w:t>
      </w:r>
      <w:r>
        <w:t xml:space="preserve"> there are risks and rewards. With the recent coronavirus outb</w:t>
      </w:r>
      <w:r>
        <w:t>reak in mainland China (and other risks abroad), AFIs cash flow and markets are being threatened as trade slows down due to decontamination requirements and weaker than usual Asian demand. There is, therefore, a need for the company to venture into new mar</w:t>
      </w:r>
      <w:r>
        <w:t>kets</w:t>
      </w:r>
    </w:p>
    <w:p w:rsidR="002C3174" w:rsidRDefault="00D13133">
      <w:pPr>
        <w:spacing w:after="0" w:line="480" w:lineRule="auto"/>
        <w:ind w:left="720" w:hanging="720"/>
        <w:jc w:val="center"/>
        <w:rPr>
          <w:b/>
        </w:rPr>
      </w:pPr>
      <w:r>
        <w:rPr>
          <w:b/>
        </w:rPr>
        <w:t>The Market Analysis</w:t>
      </w:r>
    </w:p>
    <w:p w:rsidR="002C3174" w:rsidRDefault="00D13133">
      <w:pPr>
        <w:spacing w:after="0" w:line="480" w:lineRule="auto"/>
        <w:ind w:firstLine="720"/>
      </w:pPr>
      <w:r>
        <w:t>On the market size,</w:t>
      </w:r>
      <w:r>
        <w:rPr>
          <w:b/>
        </w:rPr>
        <w:t xml:space="preserve"> </w:t>
      </w:r>
      <w:r>
        <w:t>Europe and North America account for the most critical global markets of softwood lumber. The demand and consumption of softwood are higher in these regions than any other in the globe.</w:t>
      </w:r>
    </w:p>
    <w:p w:rsidR="002C3174" w:rsidRDefault="00D13133">
      <w:pPr>
        <w:spacing w:after="0" w:line="480" w:lineRule="auto"/>
        <w:ind w:firstLine="720"/>
      </w:pPr>
      <w:r>
        <w:lastRenderedPageBreak/>
        <w:t>As regards market trends,</w:t>
      </w:r>
      <w:r>
        <w:t xml:space="preserve"> the global lumber demand was very unpleasant in 2019. There was </w:t>
      </w:r>
      <w:r>
        <w:t>a minimal</w:t>
      </w:r>
      <w:r>
        <w:t xml:space="preserve"> market for wood materials</w:t>
      </w:r>
      <w:r>
        <w:t>,</w:t>
      </w:r>
      <w:r>
        <w:t xml:space="preserve"> and fo</w:t>
      </w:r>
      <w:r>
        <w:t>r</w:t>
      </w:r>
      <w:r>
        <w:t xml:space="preserve"> the few available markets</w:t>
      </w:r>
      <w:r>
        <w:t>; the</w:t>
      </w:r>
      <w:r>
        <w:t xml:space="preserve"> price was meager. Both Europe and North America accounted for 29% of global softwood lumber consumption in 2018. Ch</w:t>
      </w:r>
      <w:r>
        <w:t>ina only accounted for 19% of the global consumption of softwood lumber</w:t>
      </w:r>
      <w:r>
        <w:t>,</w:t>
      </w:r>
      <w:r>
        <w:t xml:space="preserve"> while Europe and the North American continents consumed 75% of the total global softwood lumber. North America had the highest global demand of 30% of the global softwood</w:t>
      </w:r>
      <w:r>
        <w:t>,</w:t>
      </w:r>
      <w:r>
        <w:t xml:space="preserve"> while Europ</w:t>
      </w:r>
      <w:r>
        <w:t>e had a global demand of 29% of the softwood lumber wood. While the Asian continent consumed 26% of global softwood lumber. There is a likelihood that in 2020, the major softwood lumber consuming regions, are going to increase their demand and global consu</w:t>
      </w:r>
      <w:r>
        <w:t>mption.</w:t>
      </w:r>
    </w:p>
    <w:p w:rsidR="002C3174" w:rsidRDefault="00D13133">
      <w:pPr>
        <w:spacing w:after="0" w:line="480" w:lineRule="auto"/>
        <w:ind w:firstLine="720"/>
      </w:pPr>
      <w:r>
        <w:t>On the market growth rate,</w:t>
      </w:r>
      <w:r>
        <w:t xml:space="preserve"> </w:t>
      </w:r>
      <w:r>
        <w:t>According to the EOS Annual report of 2018-2019, renovation markets which use wood products grew by 1.5%,  new constructions increased by 4.1,  non-residential grew by 1.5%,  residential constructions increased by 2.8%, c</w:t>
      </w:r>
      <w:r>
        <w:t>ivil engineering constructions grew by 5.0%, residential renovation markets grew by 0.7%, non-residential renovation construction markets grew by 1.4%, new non-residential construction markets grew by 1.7%, civil engineering renovation construction markets</w:t>
      </w:r>
      <w:r>
        <w:t xml:space="preserve"> grew by 4.4%,  new civil engineering markets grew by 5.4%</w:t>
      </w:r>
      <w:r>
        <w:t>,</w:t>
      </w:r>
      <w:r>
        <w:t xml:space="preserve"> and new residential construction markets grew by 5.5%. The total growth of the construction markets in Europe, therefore, grew by 2.8%. This growth rate is favorable for AFI as the more the constr</w:t>
      </w:r>
      <w:r>
        <w:t>uction markets increase. The region will demand more softwood products.</w:t>
      </w:r>
    </w:p>
    <w:p w:rsidR="002C3174" w:rsidRDefault="00D13133">
      <w:pPr>
        <w:spacing w:after="0" w:line="480" w:lineRule="auto"/>
        <w:ind w:firstLine="720"/>
      </w:pPr>
      <w:r>
        <w:t>Regarding the market opportunity, Europe provides a more extensive market because of the European Union.  In 2017, the twenty-eight members of the European Union imported woodworking p</w:t>
      </w:r>
      <w:r>
        <w:t>roducts worth over thirty-six billion</w:t>
      </w:r>
      <w:r>
        <w:t>,</w:t>
      </w:r>
      <w:r>
        <w:t xml:space="preserve"> which was an increment of 5.2% compared </w:t>
      </w:r>
      <w:r>
        <w:lastRenderedPageBreak/>
        <w:t>to the 2016 imports. Further still, the furniture industry of the European market increased its importation of wood materials by 6.1% in 2017 compared to its 2016 imports. It is</w:t>
      </w:r>
      <w:r>
        <w:t xml:space="preserve"> expected that the trend shall continue</w:t>
      </w:r>
      <w:r>
        <w:t>,</w:t>
      </w:r>
      <w:r>
        <w:t xml:space="preserve"> and thus</w:t>
      </w:r>
      <w:r>
        <w:t>,</w:t>
      </w:r>
      <w:r>
        <w:t xml:space="preserve"> AFI can take advantage of this opportunity and export its products to Europe.</w:t>
      </w:r>
    </w:p>
    <w:p w:rsidR="002C3174" w:rsidRDefault="00D13133">
      <w:pPr>
        <w:spacing w:after="0" w:line="480" w:lineRule="auto"/>
        <w:ind w:firstLine="720"/>
      </w:pPr>
      <w:r>
        <w:t>On market profitability, Venturing into the two continents with the highest consumption volume of softwood will ensure the comp</w:t>
      </w:r>
      <w:r>
        <w:t>any makes a lot of profits because it will have a broad market and demand</w:t>
      </w:r>
      <w:r>
        <w:t>,</w:t>
      </w:r>
      <w:r>
        <w:t xml:space="preserve"> resulting in more production of wood.</w:t>
      </w:r>
    </w:p>
    <w:p w:rsidR="002C3174" w:rsidRDefault="00D13133">
      <w:pPr>
        <w:spacing w:after="0" w:line="480" w:lineRule="auto"/>
        <w:ind w:firstLine="720"/>
      </w:pPr>
      <w:r>
        <w:t>The cost structure will be high as venturing into new and broader markets requires a lot of financial investment into production and distributi</w:t>
      </w:r>
      <w:r>
        <w:t>on channels. The company could enter into partnerships with wood suppliers in the target countries for ease of product distribution and sale in the target country.</w:t>
      </w:r>
    </w:p>
    <w:p w:rsidR="002C3174" w:rsidRDefault="00D13133">
      <w:pPr>
        <w:spacing w:after="0" w:line="480" w:lineRule="auto"/>
        <w:ind w:firstLine="720"/>
      </w:pPr>
      <w:r>
        <w:t xml:space="preserve"> Since the company had affiliations with the government in the past, the company understands</w:t>
      </w:r>
      <w:r>
        <w:t xml:space="preserve"> the regulations governing forest exploitation as well as the relevant strategies for marketing its wood without its borders. This knowledge gives the company a competitive advantage in the wood market. The vast tracts of land acquired also mean more produ</w:t>
      </w:r>
      <w:r>
        <w:t>ction and more income in return. The focus on softwood also helps the company be environmental</w:t>
      </w:r>
      <w:r>
        <w:t>ly</w:t>
      </w:r>
      <w:r>
        <w:t xml:space="preserve"> sensitive in the exploitation of forests.</w:t>
      </w:r>
    </w:p>
    <w:p w:rsidR="002C3174" w:rsidRDefault="00D13133">
      <w:pPr>
        <w:spacing w:after="0" w:line="480" w:lineRule="auto"/>
        <w:ind w:left="720" w:hanging="720"/>
        <w:jc w:val="center"/>
        <w:rPr>
          <w:b/>
        </w:rPr>
      </w:pPr>
      <w:r>
        <w:rPr>
          <w:b/>
        </w:rPr>
        <w:t>General Assumptions</w:t>
      </w:r>
    </w:p>
    <w:p w:rsidR="002C3174" w:rsidRDefault="00D13133">
      <w:pPr>
        <w:spacing w:after="0" w:line="480" w:lineRule="auto"/>
        <w:ind w:firstLine="720"/>
      </w:pPr>
      <w:r>
        <w:t>The exportation of softwood to Europe and North America presents a broad global market for AFIs s</w:t>
      </w:r>
      <w:r>
        <w:t>oftwood</w:t>
      </w:r>
      <w:r>
        <w:t>,</w:t>
      </w:r>
      <w:r>
        <w:t xml:space="preserve"> which will translate in</w:t>
      </w:r>
      <w:r>
        <w:t>to</w:t>
      </w:r>
      <w:r>
        <w:t xml:space="preserve"> the company</w:t>
      </w:r>
      <w:r>
        <w:t>,</w:t>
      </w:r>
      <w:r>
        <w:t xml:space="preserve"> increasing its production to meet the market demand. More output means more income for the company.</w:t>
      </w:r>
    </w:p>
    <w:p w:rsidR="002C3174" w:rsidRDefault="002C3174">
      <w:pPr>
        <w:spacing w:after="0" w:line="480" w:lineRule="auto"/>
        <w:ind w:firstLine="720"/>
        <w:rPr>
          <w:b/>
        </w:rPr>
      </w:pPr>
    </w:p>
    <w:p w:rsidR="002C3174" w:rsidRDefault="002C3174">
      <w:pPr>
        <w:spacing w:after="0" w:line="480" w:lineRule="auto"/>
        <w:ind w:firstLine="720"/>
        <w:rPr>
          <w:b/>
        </w:rPr>
      </w:pPr>
    </w:p>
    <w:p w:rsidR="002C3174" w:rsidRDefault="00D13133">
      <w:pPr>
        <w:spacing w:after="0" w:line="480" w:lineRule="auto"/>
        <w:ind w:left="720" w:hanging="720"/>
        <w:jc w:val="center"/>
      </w:pPr>
      <w:r>
        <w:rPr>
          <w:b/>
        </w:rPr>
        <w:lastRenderedPageBreak/>
        <w:t>Opportunities</w:t>
      </w:r>
    </w:p>
    <w:p w:rsidR="002C3174" w:rsidRDefault="00D13133">
      <w:pPr>
        <w:spacing w:after="0" w:line="480" w:lineRule="auto"/>
        <w:ind w:firstLine="720"/>
      </w:pPr>
      <w:r>
        <w:t xml:space="preserve">The increased construction preference for using softwood by Germany provides an opportunity </w:t>
      </w:r>
      <w:r>
        <w:t>for more softwood imports. The European beetle and the wind-damaged timber also offers an opportunity for AFI to export its wood to Europe as these beetles salvage the wood production in Europe despite the increase in the demand for softwood. The wind stor</w:t>
      </w:r>
      <w:r>
        <w:t>ms are also affecting the wood products markets in Europe</w:t>
      </w:r>
      <w:r>
        <w:t>,</w:t>
      </w:r>
      <w:r>
        <w:t xml:space="preserve"> and this will force the continent to rely on imported softwood.</w:t>
      </w:r>
    </w:p>
    <w:p w:rsidR="002C3174" w:rsidRDefault="00D13133">
      <w:pPr>
        <w:spacing w:after="0" w:line="480" w:lineRule="auto"/>
        <w:ind w:left="720" w:hanging="720"/>
        <w:jc w:val="center"/>
        <w:rPr>
          <w:b/>
        </w:rPr>
      </w:pPr>
      <w:r>
        <w:rPr>
          <w:b/>
        </w:rPr>
        <w:t>Risks</w:t>
      </w:r>
    </w:p>
    <w:p w:rsidR="002C3174" w:rsidRDefault="00D13133">
      <w:pPr>
        <w:spacing w:after="0" w:line="480" w:lineRule="auto"/>
        <w:ind w:firstLine="720"/>
      </w:pPr>
      <w:r>
        <w:t xml:space="preserve">The US-china trade war is likely to affect </w:t>
      </w:r>
      <w:r>
        <w:t>the United States'</w:t>
      </w:r>
      <w:r>
        <w:t xml:space="preserve"> importation of softwood lumber. The ongoing </w:t>
      </w:r>
      <w:r>
        <w:t>US</w:t>
      </w:r>
      <w:r>
        <w:t>-Canada</w:t>
      </w:r>
      <w:r>
        <w:t xml:space="preserve"> lumber war could also be disruptive to the exports of lumber to North America. The Brexit could also affect the European Union markets for softwood</w:t>
      </w:r>
    </w:p>
    <w:p w:rsidR="002C3174" w:rsidRDefault="00D13133">
      <w:pPr>
        <w:spacing w:after="0" w:line="480" w:lineRule="auto"/>
        <w:ind w:left="720" w:hanging="720"/>
        <w:jc w:val="center"/>
        <w:rPr>
          <w:b/>
        </w:rPr>
      </w:pPr>
      <w:r>
        <w:rPr>
          <w:b/>
        </w:rPr>
        <w:t>Project Constraints</w:t>
      </w:r>
    </w:p>
    <w:p w:rsidR="002C3174" w:rsidRDefault="00D13133">
      <w:pPr>
        <w:spacing w:after="0" w:line="480" w:lineRule="auto"/>
        <w:ind w:firstLine="720"/>
      </w:pPr>
      <w:r>
        <w:t>Insufficiency of funds might limit the export of wood as the company needs enough funds</w:t>
      </w:r>
      <w:r>
        <w:t xml:space="preserve"> to cater for the transportation of wood to the required destination. Limited funds could also affect the volume of wood produced.</w:t>
      </w:r>
    </w:p>
    <w:p w:rsidR="002C3174" w:rsidRDefault="00D13133">
      <w:pPr>
        <w:spacing w:after="0" w:line="480" w:lineRule="auto"/>
        <w:ind w:left="720" w:hanging="720"/>
        <w:jc w:val="center"/>
        <w:rPr>
          <w:b/>
        </w:rPr>
      </w:pPr>
      <w:r>
        <w:rPr>
          <w:b/>
        </w:rPr>
        <w:t>Short Term Guidance</w:t>
      </w:r>
    </w:p>
    <w:p w:rsidR="002C3174" w:rsidRDefault="00D13133">
      <w:pPr>
        <w:spacing w:after="0" w:line="480" w:lineRule="auto"/>
        <w:ind w:firstLine="720"/>
      </w:pPr>
      <w:r>
        <w:t xml:space="preserve">    The company should begin its entry into Europe by entering into the German market as there is an incr</w:t>
      </w:r>
      <w:r>
        <w:t>ease in the demand, the use</w:t>
      </w:r>
      <w:r>
        <w:t>,</w:t>
      </w:r>
      <w:r>
        <w:t xml:space="preserve"> and consumption of wood in the German construction sector. </w:t>
      </w:r>
    </w:p>
    <w:p w:rsidR="002C3174" w:rsidRDefault="00D13133">
      <w:pPr>
        <w:spacing w:after="0" w:line="480" w:lineRule="auto"/>
        <w:ind w:left="720" w:hanging="720"/>
        <w:jc w:val="center"/>
      </w:pPr>
      <w:r>
        <w:rPr>
          <w:b/>
        </w:rPr>
        <w:t>Long-Term Roadmap</w:t>
      </w:r>
    </w:p>
    <w:p w:rsidR="002C3174" w:rsidRDefault="00D13133">
      <w:pPr>
        <w:spacing w:after="0" w:line="480" w:lineRule="auto"/>
        <w:ind w:firstLine="720"/>
      </w:pPr>
      <w:r>
        <w:t>Once the company has established its presence in the German market, it can then enter into trade agreements with the European Union as this will give</w:t>
      </w:r>
      <w:r>
        <w:t xml:space="preserve"> the company access to the whole continent. The company should then look for markets in North America</w:t>
      </w:r>
    </w:p>
    <w:p w:rsidR="002C3174" w:rsidRDefault="00D13133">
      <w:pPr>
        <w:spacing w:after="0" w:line="480" w:lineRule="auto"/>
        <w:ind w:left="720" w:hanging="720"/>
        <w:jc w:val="center"/>
      </w:pPr>
      <w:r>
        <w:rPr>
          <w:b/>
        </w:rPr>
        <w:lastRenderedPageBreak/>
        <w:t>Relevant Stakeholders</w:t>
      </w:r>
    </w:p>
    <w:p w:rsidR="002C3174" w:rsidRDefault="00D13133">
      <w:pPr>
        <w:spacing w:after="0" w:line="480" w:lineRule="auto"/>
        <w:ind w:firstLine="720"/>
      </w:pPr>
      <w:r>
        <w:t xml:space="preserve">The AFI shall need to work with the Australian forestry department for them to obtain the necessary permits for </w:t>
      </w:r>
      <w:r>
        <w:t xml:space="preserve">the </w:t>
      </w:r>
      <w:r>
        <w:t xml:space="preserve">exploitation of </w:t>
      </w:r>
      <w:r>
        <w:t xml:space="preserve">forests for wood production. The project manager is required for guidance on how to approach each of the project milestones. The AFI management team is key in decision making and overseeing the implementation of the project. </w:t>
      </w:r>
    </w:p>
    <w:p w:rsidR="002C3174" w:rsidRDefault="002C3174">
      <w:pPr>
        <w:spacing w:after="0" w:line="480" w:lineRule="auto"/>
        <w:ind w:firstLine="720"/>
        <w:rPr>
          <w:b/>
        </w:rPr>
      </w:pPr>
    </w:p>
    <w:p w:rsidR="002C3174" w:rsidRDefault="002C3174">
      <w:pPr>
        <w:spacing w:after="0" w:line="480" w:lineRule="auto"/>
        <w:ind w:firstLine="720"/>
        <w:rPr>
          <w:b/>
        </w:rPr>
      </w:pPr>
    </w:p>
    <w:p w:rsidR="002C3174" w:rsidRDefault="002C3174">
      <w:pPr>
        <w:spacing w:after="0" w:line="480" w:lineRule="auto"/>
        <w:ind w:firstLine="720"/>
      </w:pPr>
    </w:p>
    <w:sectPr w:rsidR="002C31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133" w:rsidRDefault="00D13133">
      <w:pPr>
        <w:spacing w:after="0" w:line="240" w:lineRule="auto"/>
      </w:pPr>
      <w:r>
        <w:separator/>
      </w:r>
    </w:p>
  </w:endnote>
  <w:endnote w:type="continuationSeparator" w:id="0">
    <w:p w:rsidR="00D13133" w:rsidRDefault="00D13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133" w:rsidRDefault="00D13133">
      <w:pPr>
        <w:spacing w:after="0" w:line="240" w:lineRule="auto"/>
      </w:pPr>
      <w:r>
        <w:separator/>
      </w:r>
    </w:p>
  </w:footnote>
  <w:footnote w:type="continuationSeparator" w:id="0">
    <w:p w:rsidR="00D13133" w:rsidRDefault="00D131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74" w:rsidRDefault="00D13133">
    <w:pPr>
      <w:pStyle w:val="Header"/>
    </w:pPr>
    <w:r>
      <w:t xml:space="preserve">EXPORT SUPPLY CHAIN AND CORONAVIRUS ADAPTATION                                         </w:t>
    </w:r>
    <w:r>
      <w:fldChar w:fldCharType="begin"/>
    </w:r>
    <w:r>
      <w:instrText xml:space="preserve"> PAGE   \* MERGEFORMAT </w:instrText>
    </w:r>
    <w:r>
      <w:fldChar w:fldCharType="separate"/>
    </w:r>
    <w:r w:rsidR="001E7AD5">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74" w:rsidRDefault="00881BCC">
    <w:pPr>
      <w:pStyle w:val="Header"/>
    </w:pPr>
    <w:r>
      <w:t xml:space="preserve">                                                                                                                                                          </w:t>
    </w:r>
    <w:r w:rsidR="00D13133">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D1CC0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F8F0D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174"/>
    <w:rsid w:val="001E7AD5"/>
    <w:rsid w:val="002C3174"/>
    <w:rsid w:val="00881BCC"/>
    <w:rsid w:val="00D13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1059</Words>
  <Characters>6040</Characters>
  <Application>Microsoft Office Word</Application>
  <DocSecurity>0</DocSecurity>
  <Lines>50</Lines>
  <Paragraphs>14</Paragraphs>
  <ScaleCrop>false</ScaleCrop>
  <Company/>
  <LinksUpToDate>false</LinksUpToDate>
  <CharactersWithSpaces>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28</cp:revision>
  <dcterms:created xsi:type="dcterms:W3CDTF">2020-03-12T21:04:00Z</dcterms:created>
  <dcterms:modified xsi:type="dcterms:W3CDTF">2020-03-22T11:56:00Z</dcterms:modified>
</cp:coreProperties>
</file>